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20" w:after="200"/>
        <w:jc w:val="center"/>
      </w:pPr>
      <w:r>
        <w:rPr>
          <w:rFonts w:ascii="Arial" w:hAnsi="Arial"/>
          <w:b/>
          <w:i w:val="0"/>
          <w:color w:val="2563EB"/>
          <w:sz w:val="22"/>
        </w:rPr>
        <w:t>PACK PRATIQUE</w:t>
      </w:r>
    </w:p>
    <w:p>
      <w:pPr>
        <w:spacing w:after="200"/>
        <w:jc w:val="center"/>
      </w:pPr>
      <w:r>
        <w:rPr>
          <w:rFonts w:ascii="Arial" w:hAnsi="Arial"/>
          <w:b/>
          <w:i w:val="0"/>
          <w:color w:val="0F172A"/>
          <w:sz w:val="60"/>
        </w:rPr>
        <w:t>Location de matériel</w:t>
      </w:r>
    </w:p>
    <w:p>
      <w:pPr>
        <w:spacing w:after="560"/>
        <w:jc w:val="center"/>
      </w:pPr>
      <w:r>
        <w:rPr>
          <w:rFonts w:ascii="Arial" w:hAnsi="Arial"/>
          <w:b w:val="0"/>
          <w:i w:val="0"/>
          <w:color w:val="64748B"/>
          <w:sz w:val="26"/>
        </w:rPr>
        <w:t>Contrat personnalisable, état des lieux contradictoire et reçu de dépôt de garantie</w:t>
      </w:r>
    </w:p>
    <w:tbl>
      <w:tblPr>
        <w:tblW w:type="dxa" w:w="9360"/>
        <w:jc w:val="left"/>
        <w:tblLayout w:type="fixed"/>
        <w:tblLook w:firstColumn="1" w:firstRow="1" w:lastColumn="0" w:lastRow="0" w:noHBand="0" w:noVBand="1" w:val="04A0"/>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9360"/>
      </w:tblGrid>
      <w:tr>
        <w:tc>
          <w:tcPr>
            <w:tcW w:type="dxa" w:w="9360"/>
            <w:vAlign w:val="center"/>
            <w:tcMar>
              <w:top w:w="100" w:type="dxa"/>
              <w:start w:w="120" w:type="dxa"/>
              <w:bottom w:w="100" w:type="dxa"/>
              <w:end w:w="120" w:type="dxa"/>
            </w:tcMar>
            <w:shd w:fill="EFF6FF"/>
          </w:tcPr>
          <w:p>
            <w:pPr>
              <w:spacing w:after="60"/>
            </w:pPr>
            <w:r/>
            <w:r>
              <w:rPr>
                <w:rFonts w:ascii="Arial" w:hAnsi="Arial"/>
                <w:b/>
                <w:i w:val="0"/>
                <w:color w:val="2563EB"/>
                <w:sz w:val="20"/>
              </w:rPr>
              <w:t>Avant utilisation</w:t>
            </w:r>
          </w:p>
          <w:p>
            <w:pPr>
              <w:spacing w:after="0" w:line="276" w:lineRule="auto"/>
            </w:pPr>
            <w:r>
              <w:rPr>
                <w:rFonts w:ascii="Arial" w:hAnsi="Arial"/>
                <w:b w:val="0"/>
                <w:i w:val="0"/>
                <w:color w:val="0F172A"/>
                <w:sz w:val="19"/>
              </w:rPr>
              <w:t>Ce pack est une trame générale pour la location de biens meubles en France. Adaptez-le au matériel, au client (particulier ou professionnel), au canal de vente, à vos assurances et à vos CGV. Faites valider les clauses qui engagent fortement les parties par un professionnel du droit. N'ajoutez pas une clause que vous ne pouvez pas appliquer de manière loyale et documentée.</w:t>
            </w:r>
          </w:p>
        </w:tc>
      </w:tr>
    </w:tbl>
    <w:p>
      <w:pPr>
        <w:spacing w:after="0"/>
      </w:pPr>
    </w:p>
    <w:p>
      <w:pPr>
        <w:pStyle w:val="Heading1"/>
        <w:keepNext/>
        <w:spacing w:before="300" w:after="120"/>
      </w:pPr>
      <w:r>
        <w:rPr>
          <w:rFonts w:ascii="Arial" w:hAnsi="Arial"/>
          <w:b/>
          <w:i w:val="0"/>
          <w:color w:val="2563EB"/>
          <w:sz w:val="32"/>
        </w:rPr>
        <w:t>Le pack contient</w:t>
      </w:r>
    </w:p>
    <w:p>
      <w:pPr>
        <w:spacing w:after="120" w:line="288" w:lineRule="auto"/>
      </w:pPr>
      <w:r>
        <w:rPr>
          <w:rFonts w:ascii="Arial" w:hAnsi="Arial"/>
          <w:b w:val="0"/>
          <w:i w:val="0"/>
          <w:color w:val="0F172A"/>
          <w:sz w:val="20"/>
        </w:rPr>
        <w:t>1. Un modèle de contrat de location de matériel avec conditions particulières.</w:t>
      </w:r>
    </w:p>
    <w:p>
      <w:pPr>
        <w:spacing w:after="120" w:line="288" w:lineRule="auto"/>
      </w:pPr>
      <w:r>
        <w:rPr>
          <w:rFonts w:ascii="Arial" w:hAnsi="Arial"/>
          <w:b w:val="0"/>
          <w:i w:val="0"/>
          <w:color w:val="0F172A"/>
          <w:sz w:val="20"/>
        </w:rPr>
        <w:t>2. Une fiche d'état des lieux au départ et au retour, avec références photo.</w:t>
      </w:r>
    </w:p>
    <w:p>
      <w:pPr>
        <w:spacing w:after="120" w:line="288" w:lineRule="auto"/>
      </w:pPr>
      <w:r>
        <w:rPr>
          <w:rFonts w:ascii="Arial" w:hAnsi="Arial"/>
          <w:b w:val="0"/>
          <w:i w:val="0"/>
          <w:color w:val="0F172A"/>
          <w:sz w:val="20"/>
        </w:rPr>
        <w:t>3. Un reçu de dépôt de garantie et un relevé de restitution ou de retenues.</w:t>
      </w:r>
    </w:p>
    <w:p>
      <w:pPr>
        <w:pStyle w:val="Heading1"/>
        <w:keepNext/>
        <w:spacing w:before="300" w:after="120"/>
      </w:pPr>
      <w:r>
        <w:rPr>
          <w:rFonts w:ascii="Arial" w:hAnsi="Arial"/>
          <w:b/>
          <w:i w:val="0"/>
          <w:color w:val="2563EB"/>
          <w:sz w:val="32"/>
        </w:rPr>
        <w:t>Mode d'emploi</w:t>
      </w:r>
    </w:p>
    <w:p>
      <w:pPr>
        <w:spacing w:after="120" w:line="288" w:lineRule="auto"/>
      </w:pPr>
      <w:r>
        <w:rPr>
          <w:rFonts w:ascii="Arial" w:hAnsi="Arial"/>
          <w:b w:val="0"/>
          <w:i w:val="0"/>
          <w:color w:val="0F172A"/>
          <w:sz w:val="20"/>
        </w:rPr>
        <w:t>Remplissez les zones soulignées, supprimez les options inutiles, joignez vos conditions générales et la notice du fabricant, puis faites signer chaque document par les deux parties. Remettez une copie au locataire.</w:t>
      </w:r>
    </w:p>
    <w:p>
      <w:pPr>
        <w:spacing w:after="120" w:line="288" w:lineRule="auto"/>
      </w:pPr>
      <w:r>
        <w:rPr>
          <w:rFonts w:ascii="Arial" w:hAnsi="Arial"/>
          <w:b w:val="0"/>
          <w:i/>
          <w:color w:val="64748B"/>
          <w:sz w:val="20"/>
        </w:rPr>
        <w:t>Version préparée le 12/08/2026. Vérifiez les textes et vos pratiques avant chaque réutilisation.</w:t>
      </w:r>
    </w:p>
    <w:p>
      <w:r>
        <w:br w:type="page"/>
      </w:r>
    </w:p>
    <w:p>
      <w:pPr>
        <w:pStyle w:val="Heading1"/>
        <w:keepNext/>
        <w:spacing w:before="300" w:after="120"/>
      </w:pPr>
      <w:r>
        <w:rPr>
          <w:rFonts w:ascii="Arial" w:hAnsi="Arial"/>
          <w:b/>
          <w:i w:val="0"/>
          <w:color w:val="2563EB"/>
          <w:sz w:val="32"/>
        </w:rPr>
        <w:t>1. Contrat de location de matériel</w:t>
      </w:r>
    </w:p>
    <w:tbl>
      <w:tblPr>
        <w:tblW w:type="dxa" w:w="9360"/>
        <w:jc w:val="left"/>
        <w:tblLayout w:type="fixed"/>
        <w:tblLook w:firstColumn="1" w:firstRow="1" w:lastColumn="0" w:lastRow="0" w:noHBand="0" w:noVBand="1" w:val="04A0"/>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9360"/>
      </w:tblGrid>
      <w:tr>
        <w:tc>
          <w:tcPr>
            <w:tcW w:type="dxa" w:w="9360"/>
            <w:vAlign w:val="center"/>
            <w:tcMar>
              <w:top w:w="100" w:type="dxa"/>
              <w:start w:w="120" w:type="dxa"/>
              <w:bottom w:w="100" w:type="dxa"/>
              <w:end w:w="120" w:type="dxa"/>
            </w:tcMar>
            <w:shd w:fill="EFF6FF"/>
          </w:tcPr>
          <w:p>
            <w:pPr>
              <w:spacing w:after="60"/>
            </w:pPr>
            <w:r/>
            <w:r>
              <w:rPr>
                <w:rFonts w:ascii="Arial" w:hAnsi="Arial"/>
                <w:b/>
                <w:i w:val="0"/>
                <w:color w:val="2563EB"/>
                <w:sz w:val="20"/>
              </w:rPr>
              <w:t>Conditions particulières</w:t>
            </w:r>
          </w:p>
          <w:p>
            <w:pPr>
              <w:spacing w:after="0" w:line="276" w:lineRule="auto"/>
            </w:pPr>
            <w:r>
              <w:rPr>
                <w:rFonts w:ascii="Arial" w:hAnsi="Arial"/>
                <w:b w:val="0"/>
                <w:i w:val="0"/>
                <w:color w:val="0F172A"/>
                <w:sz w:val="19"/>
              </w:rPr>
              <w:t>Ce document décrit la réservation concernée. Les conditions générales jointes complètent le contrat. En cas de contradiction, précisez par écrit quel document prévaut.</w:t>
            </w:r>
          </w:p>
        </w:tc>
      </w:tr>
    </w:tbl>
    <w:p>
      <w:pPr>
        <w:spacing w:after="0"/>
      </w:pPr>
    </w:p>
    <w:p>
      <w:pPr>
        <w:pStyle w:val="Heading2"/>
        <w:keepNext/>
        <w:spacing w:before="200" w:after="80"/>
      </w:pPr>
      <w:r>
        <w:rPr>
          <w:rFonts w:ascii="Arial" w:hAnsi="Arial"/>
          <w:b/>
          <w:i w:val="0"/>
          <w:color w:val="0F172A"/>
          <w:sz w:val="24"/>
        </w:rPr>
        <w:t>A. Parties</w:t>
      </w:r>
    </w:p>
    <w:tbl>
      <w:tblPr>
        <w:tblW w:type="dxa" w:w="9360"/>
        <w:tblLayout w:type="fixed"/>
        <w:tblLook w:firstColumn="1" w:firstRow="1" w:lastColumn="0" w:lastRow="0" w:noHBand="0" w:noVBand="1" w:val="04A0"/>
        <w:jc w:val="left"/>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4680"/>
        <w:gridCol w:w="4680"/>
      </w:tblGrid>
      <w:tr>
        <w:trPr>
          <w:tblHeader w:val="true"/>
        </w:trPr>
        <w:tc>
          <w:tcPr>
            <w:tcW w:type="dxa" w:w="468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LOUEUR</w:t>
            </w:r>
          </w:p>
        </w:tc>
        <w:tc>
          <w:tcPr>
            <w:tcW w:type="dxa" w:w="468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LOCATAIRE</w:t>
            </w:r>
          </w:p>
        </w:tc>
      </w:tr>
      <w:tr>
        <w:tc>
          <w:tcPr>
            <w:tcW w:type="dxa" w:w="468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Nom ou raison sociale :</w:t>
              <w:br/>
              <w:br/>
              <w:t>Forme juridique :</w:t>
              <w:br/>
              <w:br/>
              <w:t>SIREN/SIRET :</w:t>
              <w:br/>
              <w:br/>
              <w:t>Adresse :</w:t>
              <w:br/>
              <w:br/>
              <w:t>Email / téléphone :</w:t>
              <w:br/>
              <w:br/>
              <w:t>Représenté par :</w:t>
            </w:r>
          </w:p>
        </w:tc>
        <w:tc>
          <w:tcPr>
            <w:tcW w:type="dxa" w:w="468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Nom ou raison sociale :</w:t>
              <w:br/>
              <w:br/>
              <w:t>Date de naissance si nécessaire :</w:t>
              <w:br/>
              <w:br/>
              <w:t>SIREN/SIRET si professionnel :</w:t>
              <w:br/>
              <w:br/>
              <w:t>Adresse :</w:t>
              <w:br/>
              <w:br/>
              <w:t>Email / téléphone :</w:t>
              <w:br/>
              <w:br/>
              <w:t>Représenté par :</w:t>
            </w:r>
          </w:p>
        </w:tc>
      </w:tr>
    </w:tbl>
    <w:p>
      <w:pPr>
        <w:spacing w:after="0"/>
      </w:pPr>
    </w:p>
    <w:p>
      <w:pPr>
        <w:pStyle w:val="Heading2"/>
        <w:keepNext/>
        <w:spacing w:before="200" w:after="80"/>
      </w:pPr>
      <w:r>
        <w:rPr>
          <w:rFonts w:ascii="Arial" w:hAnsi="Arial"/>
          <w:b/>
          <w:i w:val="0"/>
          <w:color w:val="0F172A"/>
          <w:sz w:val="24"/>
        </w:rPr>
        <w:t>B. Matériel loué</w:t>
      </w:r>
    </w:p>
    <w:tbl>
      <w:tblPr>
        <w:tblW w:type="dxa" w:w="9360"/>
        <w:tblLayout w:type="fixed"/>
        <w:tblLook w:firstColumn="1" w:firstRow="1" w:lastColumn="0" w:lastRow="0" w:noHBand="0" w:noVBand="1" w:val="04A0"/>
        <w:jc w:val="left"/>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720"/>
        <w:gridCol w:w="3168"/>
        <w:gridCol w:w="1584"/>
        <w:gridCol w:w="1440"/>
        <w:gridCol w:w="2448"/>
      </w:tblGrid>
      <w:tr>
        <w:trPr>
          <w:tblHeader w:val="true"/>
        </w:trPr>
        <w:tc>
          <w:tcPr>
            <w:tcW w:type="dxa" w:w="72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Qté</w:t>
            </w:r>
          </w:p>
        </w:tc>
        <w:tc>
          <w:tcPr>
            <w:tcW w:type="dxa" w:w="3168"/>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Désignation / marque / modèle</w:t>
            </w:r>
          </w:p>
        </w:tc>
        <w:tc>
          <w:tcPr>
            <w:tcW w:type="dxa" w:w="1584"/>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N° de série</w:t>
            </w:r>
          </w:p>
        </w:tc>
        <w:tc>
          <w:tcPr>
            <w:tcW w:type="dxa" w:w="144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Valeur déclarée</w:t>
            </w:r>
          </w:p>
        </w:tc>
        <w:tc>
          <w:tcPr>
            <w:tcW w:type="dxa" w:w="2448"/>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Accessoires</w:t>
            </w:r>
          </w:p>
        </w:tc>
      </w:tr>
      <w:tr>
        <w:tc>
          <w:tcPr>
            <w:tcW w:type="dxa" w:w="72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16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4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44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72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16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4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44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72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16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4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44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72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16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4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44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72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16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4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44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bl>
    <w:p>
      <w:pPr>
        <w:spacing w:after="0"/>
      </w:pPr>
    </w:p>
    <w:p>
      <w:pPr>
        <w:spacing w:after="120" w:line="288" w:lineRule="auto"/>
      </w:pPr>
      <w:r>
        <w:rPr>
          <w:rFonts w:ascii="Arial" w:hAnsi="Arial"/>
          <w:b w:val="0"/>
          <w:i w:val="0"/>
          <w:color w:val="0F172A"/>
          <w:sz w:val="20"/>
        </w:rPr>
        <w:t>L'état, les défauts visibles, les accessoires et les photographies de référence figurent dans la fiche d'état des lieux annexée, signée au départ et au retour.</w:t>
      </w:r>
    </w:p>
    <w:p>
      <w:pPr>
        <w:pStyle w:val="Heading2"/>
        <w:keepNext/>
        <w:spacing w:before="200" w:after="80"/>
      </w:pPr>
      <w:r>
        <w:rPr>
          <w:rFonts w:ascii="Arial" w:hAnsi="Arial"/>
          <w:b/>
          <w:i w:val="0"/>
          <w:color w:val="0F172A"/>
          <w:sz w:val="24"/>
        </w:rPr>
        <w:t>C. Période, remise et restitution</w:t>
      </w:r>
    </w:p>
    <w:p>
      <w:pPr>
        <w:spacing w:after="100" w:line="276" w:lineRule="auto"/>
      </w:pPr>
      <w:r>
        <w:rPr>
          <w:rFonts w:ascii="Arial" w:hAnsi="Arial"/>
          <w:b/>
          <w:i w:val="0"/>
          <w:color w:val="0F172A"/>
          <w:sz w:val="20"/>
        </w:rPr>
        <w:t xml:space="preserve">Début de location - date et heure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Fin prévue - date et heure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Lieu et modalités de remise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Lieu et modalités de restitution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Usage convenu et zone d'utilisation :  </w:t>
      </w:r>
      <w:r>
        <w:rPr>
          <w:rFonts w:ascii="Arial" w:hAnsi="Arial"/>
          <w:b w:val="0"/>
          <w:i w:val="0"/>
          <w:color w:val="64748B"/>
          <w:sz w:val="20"/>
        </w:rPr>
        <w:t>________________________________________________________________</w:t>
      </w:r>
    </w:p>
    <w:p>
      <w:pPr>
        <w:pStyle w:val="Heading2"/>
        <w:keepNext/>
        <w:spacing w:before="200" w:after="80"/>
      </w:pPr>
      <w:r>
        <w:rPr>
          <w:rFonts w:ascii="Arial" w:hAnsi="Arial"/>
          <w:b/>
          <w:i w:val="0"/>
          <w:color w:val="0F172A"/>
          <w:sz w:val="24"/>
        </w:rPr>
        <w:t>D. Prix et dépôt de garantie</w:t>
      </w:r>
    </w:p>
    <w:tbl>
      <w:tblPr>
        <w:tblW w:type="dxa" w:w="9360"/>
        <w:tblLayout w:type="fixed"/>
        <w:tblLook w:firstColumn="1" w:firstRow="1" w:lastColumn="0" w:lastRow="0" w:noHBand="0" w:noVBand="1" w:val="04A0"/>
        <w:jc w:val="left"/>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3024"/>
        <w:gridCol w:w="6336"/>
      </w:tblGrid>
      <w:tr>
        <w:trPr>
          <w:tblHeader w:val="true"/>
        </w:trPr>
        <w:tc>
          <w:tcPr>
            <w:tcW w:type="dxa" w:w="3024"/>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Élément</w:t>
            </w:r>
          </w:p>
        </w:tc>
        <w:tc>
          <w:tcPr>
            <w:tcW w:type="dxa" w:w="6336"/>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Montant / modalité</w:t>
            </w:r>
          </w:p>
        </w:tc>
      </w:tr>
      <w:tr>
        <w:tc>
          <w:tcPr>
            <w:tcW w:type="dxa" w:w="302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Prix de location HT / TTC</w:t>
            </w:r>
          </w:p>
        </w:tc>
        <w:tc>
          <w:tcPr>
            <w:tcW w:type="dxa" w:w="633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302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Livraison, installation ou reprise</w:t>
            </w:r>
          </w:p>
        </w:tc>
        <w:tc>
          <w:tcPr>
            <w:tcW w:type="dxa" w:w="633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302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Options / consommables</w:t>
            </w:r>
          </w:p>
        </w:tc>
        <w:tc>
          <w:tcPr>
            <w:tcW w:type="dxa" w:w="633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302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Dépôt de garantie</w:t>
            </w:r>
          </w:p>
        </w:tc>
        <w:tc>
          <w:tcPr>
            <w:tcW w:type="dxa" w:w="633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302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Moyen et échéance de paiement</w:t>
            </w:r>
          </w:p>
        </w:tc>
        <w:tc>
          <w:tcPr>
            <w:tcW w:type="dxa" w:w="633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bl>
    <w:p>
      <w:pPr>
        <w:spacing w:after="0"/>
      </w:pPr>
    </w:p>
    <w:p>
      <w:pPr>
        <w:spacing w:after="120" w:line="288" w:lineRule="auto"/>
      </w:pPr>
      <w:r>
        <w:rPr>
          <w:rFonts w:ascii="Arial" w:hAnsi="Arial"/>
          <w:b w:val="0"/>
          <w:i w:val="0"/>
          <w:color w:val="0F172A"/>
          <w:sz w:val="20"/>
        </w:rPr>
        <w:t>Le dépôt de garantie ne constitue pas le paiement anticipé d'une pénalité. Toute retenue doit correspondre à une somme contractuellement due et être expliquée, justifiée et documentée. Le solde non retenu est restitué selon le délai convenu : ____________________.</w:t>
      </w:r>
    </w:p>
    <w:p>
      <w:pPr>
        <w:pStyle w:val="Heading2"/>
        <w:keepNext/>
        <w:spacing w:before="200" w:after="80"/>
      </w:pPr>
      <w:r>
        <w:rPr>
          <w:rFonts w:ascii="Arial" w:hAnsi="Arial"/>
          <w:b/>
          <w:i w:val="0"/>
          <w:color w:val="0F172A"/>
          <w:sz w:val="24"/>
        </w:rPr>
        <w:t>E. Clauses essentielles à adapter</w:t>
      </w:r>
    </w:p>
    <w:p>
      <w:pPr>
        <w:keepNext/>
        <w:spacing w:before="160" w:after="80"/>
      </w:pPr>
      <w:r>
        <w:rPr>
          <w:rFonts w:ascii="Arial" w:hAnsi="Arial"/>
          <w:b/>
          <w:i w:val="0"/>
          <w:color w:val="2563EB"/>
          <w:sz w:val="21"/>
        </w:rPr>
        <w:t>1. Mise à disposition</w:t>
      </w:r>
    </w:p>
    <w:p>
      <w:pPr>
        <w:spacing w:after="120" w:line="288" w:lineRule="auto"/>
      </w:pPr>
      <w:r>
        <w:rPr>
          <w:rFonts w:ascii="Arial" w:hAnsi="Arial"/>
          <w:b w:val="0"/>
          <w:i w:val="0"/>
          <w:color w:val="0F172A"/>
          <w:sz w:val="20"/>
        </w:rPr>
        <w:t>Le loueur remet le matériel décrit au contrat, avec les accessoires convenus, dans un état compatible avec l'usage prévu. Le locataire reconnaît avoir pu contrôler l'état apparent, recevoir les consignes utiles et formuler ses réserves dans l'état des lieux.</w:t>
      </w:r>
    </w:p>
    <w:p>
      <w:pPr>
        <w:keepNext/>
        <w:spacing w:before="160" w:after="80"/>
      </w:pPr>
      <w:r>
        <w:rPr>
          <w:rFonts w:ascii="Arial" w:hAnsi="Arial"/>
          <w:b/>
          <w:i w:val="0"/>
          <w:color w:val="2563EB"/>
          <w:sz w:val="21"/>
        </w:rPr>
        <w:t>2. Utilisation</w:t>
      </w:r>
    </w:p>
    <w:p>
      <w:pPr>
        <w:spacing w:after="120" w:line="288" w:lineRule="auto"/>
      </w:pPr>
      <w:r>
        <w:rPr>
          <w:rFonts w:ascii="Arial" w:hAnsi="Arial"/>
          <w:b w:val="0"/>
          <w:i w:val="0"/>
          <w:color w:val="0F172A"/>
          <w:sz w:val="20"/>
        </w:rPr>
        <w:t>Le locataire utilise le matériel conformément à sa destination, à la notice du fabricant, aux consignes de sécurité et à la réglementation applicable. Il ne le sous-loue, ne le transforme et ne le confie pas à un utilisateur non autorisé sans accord écrit du loueur.</w:t>
      </w:r>
    </w:p>
    <w:p>
      <w:pPr>
        <w:keepNext/>
        <w:spacing w:before="160" w:after="80"/>
      </w:pPr>
      <w:r>
        <w:rPr>
          <w:rFonts w:ascii="Arial" w:hAnsi="Arial"/>
          <w:b/>
          <w:i w:val="0"/>
          <w:color w:val="2563EB"/>
          <w:sz w:val="21"/>
        </w:rPr>
        <w:t>3. Entretien et incident</w:t>
      </w:r>
    </w:p>
    <w:p>
      <w:pPr>
        <w:spacing w:after="120" w:line="288" w:lineRule="auto"/>
      </w:pPr>
      <w:r>
        <w:rPr>
          <w:rFonts w:ascii="Arial" w:hAnsi="Arial"/>
          <w:b w:val="0"/>
          <w:i w:val="0"/>
          <w:color w:val="0F172A"/>
          <w:sz w:val="20"/>
        </w:rPr>
        <w:t>Le locataire assure les vérifications courantes indiquées par le loueur et cesse immédiatement l'utilisation en cas de panne, dommage ou risque de sécurité. Il informe le loueur sans délai et suit ses instructions. Aucune réparation ne doit être engagée sans accord écrit, sauf mesure conservatoire urgente et proportionnée.</w:t>
      </w:r>
    </w:p>
    <w:p>
      <w:pPr>
        <w:keepNext/>
        <w:spacing w:before="160" w:after="80"/>
      </w:pPr>
      <w:r>
        <w:rPr>
          <w:rFonts w:ascii="Arial" w:hAnsi="Arial"/>
          <w:b/>
          <w:i w:val="0"/>
          <w:color w:val="2563EB"/>
          <w:sz w:val="21"/>
        </w:rPr>
        <w:t>4. Garde, perte, vol et dommage</w:t>
      </w:r>
    </w:p>
    <w:p>
      <w:pPr>
        <w:spacing w:after="120" w:line="288" w:lineRule="auto"/>
      </w:pPr>
      <w:r>
        <w:rPr>
          <w:rFonts w:ascii="Arial" w:hAnsi="Arial"/>
          <w:b w:val="0"/>
          <w:i w:val="0"/>
          <w:color w:val="0F172A"/>
          <w:sz w:val="20"/>
        </w:rPr>
        <w:t>Pendant la période de mise à disposition, le locataire prend les mesures raisonnables de garde et de protection convenues. En cas de perte, vol ou dommage, il informe rapidement le loueur, transmet les éléments utiles et, lorsque cela s'applique, effectue la déclaration demandée auprès des autorités ou de son assureur. La responsabilité de chaque partie reste appréciée selon le contrat, les preuves disponibles et le droit applicable.</w:t>
      </w:r>
    </w:p>
    <w:p>
      <w:pPr>
        <w:keepNext/>
        <w:spacing w:before="160" w:after="80"/>
      </w:pPr>
      <w:r>
        <w:rPr>
          <w:rFonts w:ascii="Arial" w:hAnsi="Arial"/>
          <w:b/>
          <w:i w:val="0"/>
          <w:color w:val="2563EB"/>
          <w:sz w:val="21"/>
        </w:rPr>
        <w:t>5. Assurance</w:t>
      </w:r>
    </w:p>
    <w:p>
      <w:pPr>
        <w:spacing w:after="120" w:line="288" w:lineRule="auto"/>
      </w:pPr>
      <w:r>
        <w:rPr>
          <w:rFonts w:ascii="Arial" w:hAnsi="Arial"/>
          <w:b w:val="0"/>
          <w:i w:val="0"/>
          <w:color w:val="0F172A"/>
          <w:sz w:val="20"/>
        </w:rPr>
        <w:t>Le locataire déclare disposer des assurances demandées ci-dessous ou accepter la couverture optionnelle décrite au contrat. Le loueur vérifie de son côté que son activité et son parc correspondent aux garanties de son contrat. Attestation exigée : [ ] oui  [ ] non. Garantie ou référence : ________________________________.</w:t>
      </w:r>
    </w:p>
    <w:p>
      <w:pPr>
        <w:keepNext/>
        <w:spacing w:before="160" w:after="80"/>
      </w:pPr>
      <w:r>
        <w:rPr>
          <w:rFonts w:ascii="Arial" w:hAnsi="Arial"/>
          <w:b/>
          <w:i w:val="0"/>
          <w:color w:val="2563EB"/>
          <w:sz w:val="21"/>
        </w:rPr>
        <w:t>6. Restitution et contrôle</w:t>
      </w:r>
    </w:p>
    <w:p>
      <w:pPr>
        <w:spacing w:after="120" w:line="288" w:lineRule="auto"/>
      </w:pPr>
      <w:r>
        <w:rPr>
          <w:rFonts w:ascii="Arial" w:hAnsi="Arial"/>
          <w:b w:val="0"/>
          <w:i w:val="0"/>
          <w:color w:val="0F172A"/>
          <w:sz w:val="20"/>
        </w:rPr>
        <w:t>La restitution donne lieu à un contrôle contradictoire comparant l'état de départ et l'état de retour. Le locataire peut ajouter des observations. Si un dommage ne peut être chiffré immédiatement, le document précise les réserves, les preuves conservées et le délai de communication d'un devis ou d'un justificatif.</w:t>
      </w:r>
    </w:p>
    <w:p>
      <w:pPr>
        <w:keepNext/>
        <w:spacing w:before="160" w:after="80"/>
      </w:pPr>
      <w:r>
        <w:rPr>
          <w:rFonts w:ascii="Arial" w:hAnsi="Arial"/>
          <w:b/>
          <w:i w:val="0"/>
          <w:color w:val="2563EB"/>
          <w:sz w:val="21"/>
        </w:rPr>
        <w:t>7. Retard</w:t>
      </w:r>
    </w:p>
    <w:p>
      <w:pPr>
        <w:spacing w:after="120" w:line="288" w:lineRule="auto"/>
      </w:pPr>
      <w:r>
        <w:rPr>
          <w:rFonts w:ascii="Arial" w:hAnsi="Arial"/>
          <w:b w:val="0"/>
          <w:i w:val="0"/>
          <w:color w:val="0F172A"/>
          <w:sz w:val="20"/>
        </w:rPr>
        <w:t>Tout retard doit être signalé dès que possible. Les frais ou pénalités applicables doivent être prévus de manière claire, proportionnée et non équivoque : ________________________________________________________________.</w:t>
      </w:r>
    </w:p>
    <w:p>
      <w:pPr>
        <w:keepNext/>
        <w:spacing w:before="160" w:after="80"/>
      </w:pPr>
      <w:r>
        <w:rPr>
          <w:rFonts w:ascii="Arial" w:hAnsi="Arial"/>
          <w:b/>
          <w:i w:val="0"/>
          <w:color w:val="2563EB"/>
          <w:sz w:val="21"/>
        </w:rPr>
        <w:t>8. Annulation et imprévu</w:t>
      </w:r>
    </w:p>
    <w:p>
      <w:pPr>
        <w:spacing w:after="120" w:line="288" w:lineRule="auto"/>
      </w:pPr>
      <w:r>
        <w:rPr>
          <w:rFonts w:ascii="Arial" w:hAnsi="Arial"/>
          <w:b w:val="0"/>
          <w:i w:val="0"/>
          <w:color w:val="0F172A"/>
          <w:sz w:val="20"/>
        </w:rPr>
        <w:t>Les conditions d'annulation, de report, d'indisponibilité du matériel et de force majeure sont celles indiquées dans les conditions générales jointes. Conditions particulières à cette réservation : ________________________________________________________________.</w:t>
      </w:r>
    </w:p>
    <w:p>
      <w:pPr>
        <w:keepNext/>
        <w:spacing w:before="160" w:after="80"/>
      </w:pPr>
      <w:r>
        <w:rPr>
          <w:rFonts w:ascii="Arial" w:hAnsi="Arial"/>
          <w:b/>
          <w:i w:val="0"/>
          <w:color w:val="2563EB"/>
          <w:sz w:val="21"/>
        </w:rPr>
        <w:t>9. Données personnelles</w:t>
      </w:r>
    </w:p>
    <w:p>
      <w:pPr>
        <w:spacing w:after="120" w:line="288" w:lineRule="auto"/>
      </w:pPr>
      <w:r>
        <w:rPr>
          <w:rFonts w:ascii="Arial" w:hAnsi="Arial"/>
          <w:b w:val="0"/>
          <w:i w:val="0"/>
          <w:color w:val="0F172A"/>
          <w:sz w:val="20"/>
        </w:rPr>
        <w:t>Les données nécessaires à la réservation, à la sécurité de la transaction, à la facturation et au suivi du matériel sont traitées conformément à l'information remise au locataire. Le loueur limite les données collectées, leurs destinataires et leur durée de conservation à ce qui est nécessaire et justifié.</w:t>
      </w:r>
    </w:p>
    <w:p>
      <w:pPr>
        <w:keepNext/>
        <w:spacing w:before="160" w:after="80"/>
      </w:pPr>
      <w:r>
        <w:rPr>
          <w:rFonts w:ascii="Arial" w:hAnsi="Arial"/>
          <w:b/>
          <w:i w:val="0"/>
          <w:color w:val="2563EB"/>
          <w:sz w:val="21"/>
        </w:rPr>
        <w:t>10. Litiges et médiation</w:t>
      </w:r>
    </w:p>
    <w:p>
      <w:pPr>
        <w:spacing w:after="120" w:line="288" w:lineRule="auto"/>
      </w:pPr>
      <w:r>
        <w:rPr>
          <w:rFonts w:ascii="Arial" w:hAnsi="Arial"/>
          <w:b w:val="0"/>
          <w:i w:val="0"/>
          <w:color w:val="0F172A"/>
          <w:sz w:val="20"/>
        </w:rPr>
        <w:t>La réclamation est adressée en priorité au loueur aux coordonnées indiquées au contrat. Pour un client consommateur, indiquez le médiateur de la consommation compétent et les modalités de saisine dans vos CGV. Ne rédigez pas une clause qui priverait le consommateur d'un droit impératif.</w:t>
      </w:r>
    </w:p>
    <w:p>
      <w:pPr>
        <w:pStyle w:val="Heading2"/>
        <w:keepNext/>
        <w:spacing w:before="200" w:after="80"/>
      </w:pPr>
      <w:r>
        <w:rPr>
          <w:rFonts w:ascii="Arial" w:hAnsi="Arial"/>
          <w:b/>
          <w:i w:val="0"/>
          <w:color w:val="0F172A"/>
          <w:sz w:val="24"/>
        </w:rPr>
        <w:t>F. Documents remis ou annexés</w:t>
      </w:r>
    </w:p>
    <w:p>
      <w:pPr>
        <w:spacing w:after="120" w:line="288" w:lineRule="auto"/>
      </w:pPr>
      <w:r>
        <w:rPr>
          <w:rFonts w:ascii="Arial" w:hAnsi="Arial"/>
          <w:b w:val="0"/>
          <w:i w:val="0"/>
          <w:color w:val="0F172A"/>
          <w:sz w:val="20"/>
        </w:rPr>
        <w:t>[ ] État des lieux départ/retour   [ ] Conditions générales   [ ] Notice et sécurité   [ ] Attestation d'assurance   [ ] Information données personnelles   [ ] Autre : ____________________</w:t>
      </w:r>
    </w:p>
    <w:p>
      <w:pPr>
        <w:pStyle w:val="Heading2"/>
        <w:keepNext/>
        <w:spacing w:before="200" w:after="80"/>
      </w:pPr>
      <w:r>
        <w:rPr>
          <w:rFonts w:ascii="Arial" w:hAnsi="Arial"/>
          <w:b/>
          <w:i w:val="0"/>
          <w:color w:val="0F172A"/>
          <w:sz w:val="24"/>
        </w:rPr>
        <w:t>G. Acceptation et signatures</w:t>
      </w:r>
    </w:p>
    <w:p>
      <w:pPr>
        <w:spacing w:after="120" w:line="288" w:lineRule="auto"/>
      </w:pPr>
      <w:r>
        <w:rPr>
          <w:rFonts w:ascii="Arial" w:hAnsi="Arial"/>
          <w:b w:val="0"/>
          <w:i w:val="0"/>
          <w:color w:val="0F172A"/>
          <w:sz w:val="20"/>
        </w:rPr>
        <w:t>Les parties reconnaissent avoir lu les conditions particulières et reçu les documents cochés ci-dessus. Toute réserve est inscrite avant signature.</w:t>
      </w:r>
    </w:p>
    <w:tbl>
      <w:tblPr>
        <w:tblW w:type="dxa" w:w="9360"/>
        <w:jc w:val="left"/>
        <w:tblLayout w:type="fixed"/>
        <w:tblLook w:firstColumn="1" w:firstRow="1" w:lastColumn="0" w:lastRow="0" w:noHBand="0" w:noVBand="1" w:val="04A0"/>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4680"/>
        <w:gridCol w:w="4680"/>
      </w:tblGrid>
      <w:tr>
        <w:tc>
          <w:tcPr>
            <w:tcW w:type="dxa" w:w="468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9"/>
              </w:rPr>
              <w:t>LE LOUEUR</w:t>
            </w:r>
          </w:p>
        </w:tc>
        <w:tc>
          <w:tcPr>
            <w:tcW w:type="dxa" w:w="468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9"/>
              </w:rPr>
              <w:t>LE LOCATAIRE</w:t>
            </w:r>
          </w:p>
        </w:tc>
      </w:tr>
      <w:tr>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Nom :</w:t>
            </w:r>
          </w:p>
        </w:tc>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Nom :</w:t>
            </w:r>
          </w:p>
        </w:tc>
      </w:tr>
      <w:tr>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Date et heure :</w:t>
            </w:r>
          </w:p>
        </w:tc>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Date et heure :</w:t>
            </w:r>
          </w:p>
        </w:tc>
      </w:tr>
      <w:tr>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Signature précédée de la mention « Lu et approuvé » :</w:t>
              <w:br/>
              <w:br/>
              <w:br/>
            </w:r>
          </w:p>
        </w:tc>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Signature précédée de la mention « Lu et approuvé » :</w:t>
              <w:br/>
              <w:br/>
              <w:br/>
            </w:r>
          </w:p>
        </w:tc>
      </w:tr>
    </w:tbl>
    <w:p>
      <w:r>
        <w:br w:type="page"/>
      </w:r>
    </w:p>
    <w:p>
      <w:pPr>
        <w:pStyle w:val="Heading1"/>
        <w:keepNext/>
        <w:spacing w:before="300" w:after="120"/>
      </w:pPr>
      <w:r>
        <w:rPr>
          <w:rFonts w:ascii="Arial" w:hAnsi="Arial"/>
          <w:b/>
          <w:i w:val="0"/>
          <w:color w:val="2563EB"/>
          <w:sz w:val="32"/>
        </w:rPr>
        <w:t>2. État des lieux du matériel</w:t>
      </w:r>
    </w:p>
    <w:p>
      <w:pPr>
        <w:spacing w:after="100" w:line="276" w:lineRule="auto"/>
      </w:pPr>
      <w:r>
        <w:rPr>
          <w:rFonts w:ascii="Arial" w:hAnsi="Arial"/>
          <w:b/>
          <w:i w:val="0"/>
          <w:color w:val="0F172A"/>
          <w:sz w:val="20"/>
        </w:rPr>
        <w:t xml:space="preserve">Contrat / réservation n°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Matériel principal :  </w:t>
      </w:r>
      <w:r>
        <w:rPr>
          <w:rFonts w:ascii="Arial" w:hAnsi="Arial"/>
          <w:b w:val="0"/>
          <w:i w:val="0"/>
          <w:color w:val="64748B"/>
          <w:sz w:val="20"/>
        </w:rPr>
        <w:t>________________________________________________________________</w:t>
      </w:r>
    </w:p>
    <w:p>
      <w:pPr>
        <w:spacing w:after="120" w:line="288" w:lineRule="auto"/>
      </w:pPr>
      <w:r>
        <w:rPr>
          <w:rFonts w:ascii="Arial" w:hAnsi="Arial"/>
          <w:b w:val="0"/>
          <w:i/>
          <w:color w:val="64748B"/>
          <w:sz w:val="20"/>
        </w:rPr>
        <w:t>Échelle suggérée : A = très bon état ; B = traces normales ; C = défaut présent mais matériel utilisable ; D = inutilisable ou dangereux. Décrivez toujours le défaut : la lettre seule ne suffit pas.</w:t>
      </w:r>
    </w:p>
    <w:p>
      <w:pPr>
        <w:pStyle w:val="Heading2"/>
        <w:keepNext/>
        <w:spacing w:before="200" w:after="80"/>
      </w:pPr>
      <w:r>
        <w:rPr>
          <w:rFonts w:ascii="Arial" w:hAnsi="Arial"/>
          <w:b/>
          <w:i w:val="0"/>
          <w:color w:val="0F172A"/>
          <w:sz w:val="24"/>
        </w:rPr>
        <w:t>A. Contrôle au départ</w:t>
      </w:r>
    </w:p>
    <w:tbl>
      <w:tblPr>
        <w:tblW w:type="dxa" w:w="9360"/>
        <w:tblLayout w:type="fixed"/>
        <w:tblLook w:firstColumn="1" w:firstRow="1" w:lastColumn="0" w:lastRow="0" w:noHBand="0" w:noVBand="1" w:val="04A0"/>
        <w:jc w:val="left"/>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2232"/>
        <w:gridCol w:w="792"/>
        <w:gridCol w:w="4176"/>
        <w:gridCol w:w="2160"/>
      </w:tblGrid>
      <w:tr>
        <w:trPr>
          <w:tblHeader w:val="true"/>
        </w:trPr>
        <w:tc>
          <w:tcPr>
            <w:tcW w:type="dxa" w:w="2232"/>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Point contrôlé</w:t>
            </w:r>
          </w:p>
        </w:tc>
        <w:tc>
          <w:tcPr>
            <w:tcW w:type="dxa" w:w="792"/>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État</w:t>
            </w:r>
          </w:p>
        </w:tc>
        <w:tc>
          <w:tcPr>
            <w:tcW w:type="dxa" w:w="4176"/>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Observations précises</w:t>
            </w:r>
          </w:p>
        </w:tc>
        <w:tc>
          <w:tcPr>
            <w:tcW w:type="dxa" w:w="216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Photo / fichier</w:t>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Aspect général</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Fonctionnement</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Éléments de sécurité</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Batterie / niveau / compteur</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Propreté</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Emballage / transport</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bl>
    <w:p>
      <w:pPr>
        <w:spacing w:after="0"/>
      </w:pPr>
    </w:p>
    <w:p>
      <w:pPr>
        <w:pStyle w:val="Heading2"/>
        <w:keepNext/>
        <w:spacing w:before="200" w:after="80"/>
      </w:pPr>
      <w:r>
        <w:rPr>
          <w:rFonts w:ascii="Arial" w:hAnsi="Arial"/>
          <w:b/>
          <w:i w:val="0"/>
          <w:color w:val="0F172A"/>
          <w:sz w:val="24"/>
        </w:rPr>
        <w:t>B. Accessoires remis</w:t>
      </w:r>
    </w:p>
    <w:tbl>
      <w:tblPr>
        <w:tblW w:type="dxa" w:w="9360"/>
        <w:tblLayout w:type="fixed"/>
        <w:tblLook w:firstColumn="1" w:firstRow="1" w:lastColumn="0" w:lastRow="0" w:noHBand="0" w:noVBand="1" w:val="04A0"/>
        <w:jc w:val="left"/>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792"/>
        <w:gridCol w:w="3168"/>
        <w:gridCol w:w="3888"/>
        <w:gridCol w:w="1512"/>
      </w:tblGrid>
      <w:tr>
        <w:trPr>
          <w:tblHeader w:val="true"/>
        </w:trPr>
        <w:tc>
          <w:tcPr>
            <w:tcW w:type="dxa" w:w="792"/>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Qté</w:t>
            </w:r>
          </w:p>
        </w:tc>
        <w:tc>
          <w:tcPr>
            <w:tcW w:type="dxa" w:w="3168"/>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Accessoire</w:t>
            </w:r>
          </w:p>
        </w:tc>
        <w:tc>
          <w:tcPr>
            <w:tcW w:type="dxa" w:w="3888"/>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État / référence</w:t>
            </w:r>
          </w:p>
        </w:tc>
        <w:tc>
          <w:tcPr>
            <w:tcW w:type="dxa" w:w="1512"/>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Retourné</w:t>
            </w:r>
          </w:p>
        </w:tc>
      </w:tr>
      <w:tr>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16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88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1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 ]</w:t>
            </w:r>
          </w:p>
        </w:tc>
      </w:tr>
      <w:tr>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16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88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1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 ]</w:t>
            </w:r>
          </w:p>
        </w:tc>
      </w:tr>
      <w:tr>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16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88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1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 ]</w:t>
            </w:r>
          </w:p>
        </w:tc>
      </w:tr>
      <w:tr>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16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88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1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 ]</w:t>
            </w:r>
          </w:p>
        </w:tc>
      </w:tr>
      <w:tr>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16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88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1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 ]</w:t>
            </w:r>
          </w:p>
        </w:tc>
      </w:tr>
      <w:tr>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16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3888"/>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1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 ]</w:t>
            </w:r>
          </w:p>
        </w:tc>
      </w:tr>
    </w:tbl>
    <w:p>
      <w:pPr>
        <w:spacing w:after="0"/>
      </w:pPr>
    </w:p>
    <w:p>
      <w:pPr>
        <w:spacing w:after="100" w:line="276" w:lineRule="auto"/>
      </w:pPr>
      <w:r>
        <w:rPr>
          <w:rFonts w:ascii="Arial" w:hAnsi="Arial"/>
          <w:b/>
          <w:i w:val="0"/>
          <w:color w:val="0F172A"/>
          <w:sz w:val="20"/>
        </w:rPr>
        <w:t xml:space="preserve">Consignes ou démonstration réalisées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Réserves du locataire au départ :  </w:t>
      </w:r>
      <w:r>
        <w:rPr>
          <w:rFonts w:ascii="Arial" w:hAnsi="Arial"/>
          <w:b w:val="0"/>
          <w:i w:val="0"/>
          <w:color w:val="64748B"/>
          <w:sz w:val="20"/>
        </w:rPr>
        <w:t>________________________________________________________________</w:t>
      </w:r>
    </w:p>
    <w:p>
      <w:pPr>
        <w:pStyle w:val="Heading2"/>
        <w:keepNext/>
        <w:spacing w:before="200" w:after="80"/>
      </w:pPr>
      <w:r>
        <w:rPr>
          <w:rFonts w:ascii="Arial" w:hAnsi="Arial"/>
          <w:b/>
          <w:i w:val="0"/>
          <w:color w:val="0F172A"/>
          <w:sz w:val="24"/>
        </w:rPr>
        <w:t>C. Contrôle au retour</w:t>
      </w:r>
    </w:p>
    <w:p>
      <w:pPr>
        <w:spacing w:after="100" w:line="276" w:lineRule="auto"/>
      </w:pPr>
      <w:r>
        <w:rPr>
          <w:rFonts w:ascii="Arial" w:hAnsi="Arial"/>
          <w:b/>
          <w:i w:val="0"/>
          <w:color w:val="0F172A"/>
          <w:sz w:val="20"/>
        </w:rPr>
        <w:t xml:space="preserve">Date et heure réelles de restitution :  </w:t>
      </w:r>
      <w:r>
        <w:rPr>
          <w:rFonts w:ascii="Arial" w:hAnsi="Arial"/>
          <w:b w:val="0"/>
          <w:i w:val="0"/>
          <w:color w:val="64748B"/>
          <w:sz w:val="20"/>
        </w:rPr>
        <w:t>________________________________________________________________</w:t>
      </w:r>
    </w:p>
    <w:tbl>
      <w:tblPr>
        <w:tblW w:type="dxa" w:w="9360"/>
        <w:tblLayout w:type="fixed"/>
        <w:tblLook w:firstColumn="1" w:firstRow="1" w:lastColumn="0" w:lastRow="0" w:noHBand="0" w:noVBand="1" w:val="04A0"/>
        <w:jc w:val="left"/>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2232"/>
        <w:gridCol w:w="792"/>
        <w:gridCol w:w="4176"/>
        <w:gridCol w:w="2160"/>
      </w:tblGrid>
      <w:tr>
        <w:trPr>
          <w:tblHeader w:val="true"/>
        </w:trPr>
        <w:tc>
          <w:tcPr>
            <w:tcW w:type="dxa" w:w="2232"/>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Point contrôlé</w:t>
            </w:r>
          </w:p>
        </w:tc>
        <w:tc>
          <w:tcPr>
            <w:tcW w:type="dxa" w:w="792"/>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État</w:t>
            </w:r>
          </w:p>
        </w:tc>
        <w:tc>
          <w:tcPr>
            <w:tcW w:type="dxa" w:w="4176"/>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Écart depuis le départ</w:t>
            </w:r>
          </w:p>
        </w:tc>
        <w:tc>
          <w:tcPr>
            <w:tcW w:type="dxa" w:w="216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Preuve / photo</w:t>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Aspect général</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Fonctionnement</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Éléments de sécurité</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Batterie / niveau / compteur</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Propreté</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223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Accessoires</w:t>
            </w:r>
          </w:p>
        </w:tc>
        <w:tc>
          <w:tcPr>
            <w:tcW w:type="dxa" w:w="79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4176"/>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16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bl>
    <w:p>
      <w:pPr>
        <w:spacing w:after="0"/>
      </w:pPr>
    </w:p>
    <w:p>
      <w:pPr>
        <w:spacing w:after="100" w:line="276" w:lineRule="auto"/>
      </w:pPr>
      <w:r>
        <w:rPr>
          <w:rFonts w:ascii="Arial" w:hAnsi="Arial"/>
          <w:b/>
          <w:i w:val="0"/>
          <w:color w:val="0F172A"/>
          <w:sz w:val="20"/>
        </w:rPr>
        <w:t xml:space="preserve">Observations du loueur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Observations ou désaccord du locataire :  </w:t>
      </w:r>
      <w:r>
        <w:rPr>
          <w:rFonts w:ascii="Arial" w:hAnsi="Arial"/>
          <w:b w:val="0"/>
          <w:i w:val="0"/>
          <w:color w:val="64748B"/>
          <w:sz w:val="20"/>
        </w:rPr>
        <w:t>________________________________________________________________</w:t>
      </w:r>
    </w:p>
    <w:p>
      <w:pPr>
        <w:spacing w:after="120" w:line="288" w:lineRule="auto"/>
      </w:pPr>
      <w:r>
        <w:rPr>
          <w:rFonts w:ascii="Arial" w:hAnsi="Arial"/>
          <w:b w:val="0"/>
          <w:i w:val="0"/>
          <w:color w:val="0F172A"/>
          <w:sz w:val="20"/>
        </w:rPr>
        <w:t>Conclusion : [ ] conforme au départ  [ ] réserves à chiffrer  [ ] dommage reconnu  [ ] désaccord consigné</w:t>
      </w:r>
    </w:p>
    <w:tbl>
      <w:tblPr>
        <w:tblW w:type="dxa" w:w="9360"/>
        <w:jc w:val="left"/>
        <w:tblLayout w:type="fixed"/>
        <w:tblLook w:firstColumn="1" w:firstRow="1" w:lastColumn="0" w:lastRow="0" w:noHBand="0" w:noVBand="1" w:val="04A0"/>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4680"/>
        <w:gridCol w:w="4680"/>
      </w:tblGrid>
      <w:tr>
        <w:tc>
          <w:tcPr>
            <w:tcW w:type="dxa" w:w="468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9"/>
              </w:rPr>
              <w:t>LE LOUEUR</w:t>
            </w:r>
          </w:p>
        </w:tc>
        <w:tc>
          <w:tcPr>
            <w:tcW w:type="dxa" w:w="468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9"/>
              </w:rPr>
              <w:t>LE LOCATAIRE</w:t>
            </w:r>
          </w:p>
        </w:tc>
      </w:tr>
      <w:tr>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Nom :</w:t>
            </w:r>
          </w:p>
        </w:tc>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Nom :</w:t>
            </w:r>
          </w:p>
        </w:tc>
      </w:tr>
      <w:tr>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Date et heure :</w:t>
            </w:r>
          </w:p>
        </w:tc>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Date et heure :</w:t>
            </w:r>
          </w:p>
        </w:tc>
      </w:tr>
      <w:tr>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Signature précédée de la mention « Lu et approuvé » :</w:t>
              <w:br/>
              <w:br/>
              <w:br/>
            </w:r>
          </w:p>
        </w:tc>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Signature précédée de la mention « Lu et approuvé » :</w:t>
              <w:br/>
              <w:br/>
              <w:br/>
            </w:r>
          </w:p>
        </w:tc>
      </w:tr>
    </w:tbl>
    <w:p>
      <w:r>
        <w:br w:type="page"/>
      </w:r>
    </w:p>
    <w:p>
      <w:pPr>
        <w:pStyle w:val="Heading1"/>
        <w:keepNext/>
        <w:spacing w:before="300" w:after="120"/>
      </w:pPr>
      <w:r>
        <w:rPr>
          <w:rFonts w:ascii="Arial" w:hAnsi="Arial"/>
          <w:b/>
          <w:i w:val="0"/>
          <w:color w:val="2563EB"/>
          <w:sz w:val="32"/>
        </w:rPr>
        <w:t>3. Dépôt de garantie : reçu et restitution</w:t>
      </w:r>
    </w:p>
    <w:tbl>
      <w:tblPr>
        <w:tblW w:type="dxa" w:w="9360"/>
        <w:jc w:val="left"/>
        <w:tblLayout w:type="fixed"/>
        <w:tblLook w:firstColumn="1" w:firstRow="1" w:lastColumn="0" w:lastRow="0" w:noHBand="0" w:noVBand="1" w:val="04A0"/>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9360"/>
      </w:tblGrid>
      <w:tr>
        <w:tc>
          <w:tcPr>
            <w:tcW w:type="dxa" w:w="9360"/>
            <w:vAlign w:val="center"/>
            <w:tcMar>
              <w:top w:w="100" w:type="dxa"/>
              <w:start w:w="120" w:type="dxa"/>
              <w:bottom w:w="100" w:type="dxa"/>
              <w:end w:w="120" w:type="dxa"/>
            </w:tcMar>
            <w:shd w:fill="EFF6FF"/>
          </w:tcPr>
          <w:p>
            <w:pPr>
              <w:spacing w:after="60"/>
            </w:pPr>
            <w:r/>
            <w:r>
              <w:rPr>
                <w:rFonts w:ascii="Arial" w:hAnsi="Arial"/>
                <w:b/>
                <w:i w:val="0"/>
                <w:color w:val="2563EB"/>
                <w:sz w:val="20"/>
              </w:rPr>
              <w:t>Bien nommer l'opération</w:t>
            </w:r>
          </w:p>
          <w:p>
            <w:pPr>
              <w:spacing w:after="0" w:line="276" w:lineRule="auto"/>
            </w:pPr>
            <w:r>
              <w:rPr>
                <w:rFonts w:ascii="Arial" w:hAnsi="Arial"/>
                <w:b w:val="0"/>
                <w:i w:val="0"/>
                <w:color w:val="0F172A"/>
                <w:sz w:val="19"/>
              </w:rPr>
              <w:t>Un dépôt de garantie n'est pas une personne qui se porte caution. Indiquez le moyen réellement utilisé : préautorisation bancaire proposée par votre prestataire de paiement, chèque, virement ou autre modalité conforme à votre contrat et aux règles du prestataire.</w:t>
            </w:r>
          </w:p>
        </w:tc>
      </w:tr>
    </w:tbl>
    <w:p>
      <w:pPr>
        <w:spacing w:after="0"/>
      </w:pPr>
    </w:p>
    <w:p>
      <w:pPr>
        <w:spacing w:after="100" w:line="276" w:lineRule="auto"/>
      </w:pPr>
      <w:r>
        <w:rPr>
          <w:rFonts w:ascii="Arial" w:hAnsi="Arial"/>
          <w:b/>
          <w:i w:val="0"/>
          <w:color w:val="0F172A"/>
          <w:sz w:val="20"/>
        </w:rPr>
        <w:t xml:space="preserve">Contrat / réservation n°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Loueur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Locataire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Matériel concerné :  </w:t>
      </w:r>
      <w:r>
        <w:rPr>
          <w:rFonts w:ascii="Arial" w:hAnsi="Arial"/>
          <w:b w:val="0"/>
          <w:i w:val="0"/>
          <w:color w:val="64748B"/>
          <w:sz w:val="20"/>
        </w:rPr>
        <w:t>________________________________________________________________</w:t>
      </w:r>
    </w:p>
    <w:p>
      <w:pPr>
        <w:pStyle w:val="Heading2"/>
        <w:keepNext/>
        <w:spacing w:before="200" w:after="80"/>
      </w:pPr>
      <w:r>
        <w:rPr>
          <w:rFonts w:ascii="Arial" w:hAnsi="Arial"/>
          <w:b/>
          <w:i w:val="0"/>
          <w:color w:val="0F172A"/>
          <w:sz w:val="24"/>
        </w:rPr>
        <w:t>A. Constitution</w:t>
      </w:r>
    </w:p>
    <w:tbl>
      <w:tblPr>
        <w:tblW w:type="dxa" w:w="9360"/>
        <w:tblLayout w:type="fixed"/>
        <w:tblLook w:firstColumn="1" w:firstRow="1" w:lastColumn="0" w:lastRow="0" w:noHBand="0" w:noVBand="1" w:val="04A0"/>
        <w:jc w:val="left"/>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3240"/>
        <w:gridCol w:w="6120"/>
      </w:tblGrid>
      <w:tr>
        <w:trPr>
          <w:tblHeader w:val="true"/>
        </w:trPr>
        <w:tc>
          <w:tcPr>
            <w:tcW w:type="dxa" w:w="324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Information</w:t>
            </w:r>
          </w:p>
        </w:tc>
        <w:tc>
          <w:tcPr>
            <w:tcW w:type="dxa" w:w="612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Valeur</w:t>
            </w:r>
          </w:p>
        </w:tc>
      </w:tr>
      <w:tr>
        <w:tc>
          <w:tcPr>
            <w:tcW w:type="dxa" w:w="32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Montant</w:t>
            </w:r>
          </w:p>
        </w:tc>
        <w:tc>
          <w:tcPr>
            <w:tcW w:type="dxa" w:w="612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32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Date et heure</w:t>
            </w:r>
          </w:p>
        </w:tc>
        <w:tc>
          <w:tcPr>
            <w:tcW w:type="dxa" w:w="612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32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Modalité</w:t>
            </w:r>
          </w:p>
        </w:tc>
        <w:tc>
          <w:tcPr>
            <w:tcW w:type="dxa" w:w="612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 ] Préautorisation  [ ] Chèque  [ ] Virement  [ ] Autre</w:t>
            </w:r>
          </w:p>
        </w:tc>
      </w:tr>
      <w:tr>
        <w:tc>
          <w:tcPr>
            <w:tcW w:type="dxa" w:w="32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Référence tronquée / reçu</w:t>
            </w:r>
          </w:p>
        </w:tc>
        <w:tc>
          <w:tcPr>
            <w:tcW w:type="dxa" w:w="612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32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t>Délai de libération ou restitution annoncé</w:t>
            </w:r>
          </w:p>
        </w:tc>
        <w:tc>
          <w:tcPr>
            <w:tcW w:type="dxa" w:w="612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bl>
    <w:p>
      <w:pPr>
        <w:spacing w:after="0"/>
      </w:pPr>
    </w:p>
    <w:p>
      <w:pPr>
        <w:spacing w:after="120" w:line="288" w:lineRule="auto"/>
      </w:pPr>
      <w:r>
        <w:rPr>
          <w:rFonts w:ascii="Arial" w:hAnsi="Arial"/>
          <w:b w:val="0"/>
          <w:i w:val="0"/>
          <w:color w:val="0F172A"/>
          <w:sz w:val="20"/>
        </w:rPr>
        <w:t>Le loueur confirme avoir enregistré le dépôt de garantie selon la modalité ci-dessus. Ce document n'autorise pas une retenue automatique : toute somme conservée doit correspondre au contrat et être justifiée.</w:t>
      </w:r>
    </w:p>
    <w:p>
      <w:pPr>
        <w:pStyle w:val="Heading2"/>
        <w:keepNext/>
        <w:spacing w:before="200" w:after="80"/>
      </w:pPr>
      <w:r>
        <w:rPr>
          <w:rFonts w:ascii="Arial" w:hAnsi="Arial"/>
          <w:b/>
          <w:i w:val="0"/>
          <w:color w:val="0F172A"/>
          <w:sz w:val="24"/>
        </w:rPr>
        <w:t>B. Clôture après restitution</w:t>
      </w:r>
    </w:p>
    <w:p>
      <w:pPr>
        <w:spacing w:after="120" w:line="288" w:lineRule="auto"/>
      </w:pPr>
      <w:r>
        <w:rPr>
          <w:rFonts w:ascii="Arial" w:hAnsi="Arial"/>
          <w:b w:val="0"/>
          <w:i w:val="0"/>
          <w:color w:val="0F172A"/>
          <w:sz w:val="20"/>
        </w:rPr>
        <w:t>Décision : [ ] libération / restitution intégrale  [ ] retenue partielle  [ ] retenue totale provisoirement contestée</w:t>
      </w:r>
    </w:p>
    <w:tbl>
      <w:tblPr>
        <w:tblW w:type="dxa" w:w="9360"/>
        <w:tblLayout w:type="fixed"/>
        <w:tblLook w:firstColumn="1" w:firstRow="1" w:lastColumn="0" w:lastRow="0" w:noHBand="0" w:noVBand="1" w:val="04A0"/>
        <w:jc w:val="left"/>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3384"/>
        <w:gridCol w:w="1440"/>
        <w:gridCol w:w="2952"/>
        <w:gridCol w:w="1584"/>
      </w:tblGrid>
      <w:tr>
        <w:trPr>
          <w:tblHeader w:val="true"/>
        </w:trPr>
        <w:tc>
          <w:tcPr>
            <w:tcW w:type="dxa" w:w="3384"/>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Retenue</w:t>
            </w:r>
          </w:p>
        </w:tc>
        <w:tc>
          <w:tcPr>
            <w:tcW w:type="dxa" w:w="144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Montant</w:t>
            </w:r>
          </w:p>
        </w:tc>
        <w:tc>
          <w:tcPr>
            <w:tcW w:type="dxa" w:w="2952"/>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Justificatif communiqué</w:t>
            </w:r>
          </w:p>
        </w:tc>
        <w:tc>
          <w:tcPr>
            <w:tcW w:type="dxa" w:w="1584"/>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8"/>
              </w:rPr>
              <w:t>Date</w:t>
            </w:r>
          </w:p>
        </w:tc>
      </w:tr>
      <w:tr>
        <w:tc>
          <w:tcPr>
            <w:tcW w:type="dxa" w:w="33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4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95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33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4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95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33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4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95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r>
        <w:tc>
          <w:tcPr>
            <w:tcW w:type="dxa" w:w="33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440"/>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2952"/>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c>
          <w:tcPr>
            <w:tcW w:type="dxa" w:w="1584"/>
            <w:vAlign w:val="center"/>
            <w:tcMar>
              <w:top w:w="100" w:type="dxa"/>
              <w:start w:w="120" w:type="dxa"/>
              <w:bottom w:w="100" w:type="dxa"/>
              <w:end w:w="120" w:type="dxa"/>
            </w:tcMar>
          </w:tcPr>
          <w:p>
            <w:pPr>
              <w:spacing w:before="0" w:after="0" w:line="264" w:lineRule="auto"/>
            </w:pPr>
            <w:r/>
            <w:r>
              <w:rPr>
                <w:rFonts w:ascii="Arial" w:hAnsi="Arial"/>
                <w:b w:val="0"/>
                <w:i w:val="0"/>
                <w:color w:val="0F172A"/>
                <w:sz w:val="18"/>
              </w:rPr>
            </w:r>
          </w:p>
        </w:tc>
      </w:tr>
    </w:tbl>
    <w:p>
      <w:pPr>
        <w:spacing w:after="0"/>
      </w:pPr>
    </w:p>
    <w:p>
      <w:pPr>
        <w:spacing w:after="100" w:line="276" w:lineRule="auto"/>
      </w:pPr>
      <w:r>
        <w:rPr>
          <w:rFonts w:ascii="Arial" w:hAnsi="Arial"/>
          <w:b/>
          <w:i w:val="0"/>
          <w:color w:val="0F172A"/>
          <w:sz w:val="20"/>
        </w:rPr>
        <w:t xml:space="preserve">Montant restitué ou libéré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Date de restitution / demande de libération :  </w:t>
      </w:r>
      <w:r>
        <w:rPr>
          <w:rFonts w:ascii="Arial" w:hAnsi="Arial"/>
          <w:b w:val="0"/>
          <w:i w:val="0"/>
          <w:color w:val="64748B"/>
          <w:sz w:val="20"/>
        </w:rPr>
        <w:t>________________________________________________________________</w:t>
      </w:r>
    </w:p>
    <w:p>
      <w:pPr>
        <w:spacing w:after="100" w:line="276" w:lineRule="auto"/>
      </w:pPr>
      <w:r>
        <w:rPr>
          <w:rFonts w:ascii="Arial" w:hAnsi="Arial"/>
          <w:b/>
          <w:i w:val="0"/>
          <w:color w:val="0F172A"/>
          <w:sz w:val="20"/>
        </w:rPr>
        <w:t xml:space="preserve">Réserve ou contestation du locataire :  </w:t>
      </w:r>
      <w:r>
        <w:rPr>
          <w:rFonts w:ascii="Arial" w:hAnsi="Arial"/>
          <w:b w:val="0"/>
          <w:i w:val="0"/>
          <w:color w:val="64748B"/>
          <w:sz w:val="20"/>
        </w:rPr>
        <w:t>________________________________________________________________</w:t>
      </w:r>
    </w:p>
    <w:tbl>
      <w:tblPr>
        <w:tblW w:type="dxa" w:w="9360"/>
        <w:jc w:val="left"/>
        <w:tblLayout w:type="fixed"/>
        <w:tblLook w:firstColumn="1" w:firstRow="1" w:lastColumn="0" w:lastRow="0" w:noHBand="0" w:noVBand="1" w:val="04A0"/>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4680"/>
        <w:gridCol w:w="4680"/>
      </w:tblGrid>
      <w:tr>
        <w:tc>
          <w:tcPr>
            <w:tcW w:type="dxa" w:w="468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9"/>
              </w:rPr>
              <w:t>LE LOUEUR</w:t>
            </w:r>
          </w:p>
        </w:tc>
        <w:tc>
          <w:tcPr>
            <w:tcW w:type="dxa" w:w="4680"/>
            <w:vAlign w:val="center"/>
            <w:tcMar>
              <w:top w:w="100" w:type="dxa"/>
              <w:start w:w="120" w:type="dxa"/>
              <w:bottom w:w="100" w:type="dxa"/>
              <w:end w:w="120" w:type="dxa"/>
            </w:tcMar>
            <w:shd w:fill="EFF6FF"/>
          </w:tcPr>
          <w:p>
            <w:pPr>
              <w:spacing w:before="0" w:after="0" w:line="264" w:lineRule="auto"/>
            </w:pPr>
            <w:r/>
            <w:r>
              <w:rPr>
                <w:rFonts w:ascii="Arial" w:hAnsi="Arial"/>
                <w:b/>
                <w:i w:val="0"/>
                <w:color w:val="2563EB"/>
                <w:sz w:val="19"/>
              </w:rPr>
              <w:t>LE LOCATAIRE</w:t>
            </w:r>
          </w:p>
        </w:tc>
      </w:tr>
      <w:tr>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Nom :</w:t>
            </w:r>
          </w:p>
        </w:tc>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Nom :</w:t>
            </w:r>
          </w:p>
        </w:tc>
      </w:tr>
      <w:tr>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Date et heure :</w:t>
            </w:r>
          </w:p>
        </w:tc>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Date et heure :</w:t>
            </w:r>
          </w:p>
        </w:tc>
      </w:tr>
      <w:tr>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Signature précédée de la mention « Lu et approuvé » :</w:t>
              <w:br/>
              <w:br/>
              <w:br/>
            </w:r>
          </w:p>
        </w:tc>
        <w:tc>
          <w:tcPr>
            <w:tcW w:type="dxa" w:w="4680"/>
            <w:vAlign w:val="center"/>
            <w:tcMar>
              <w:top w:w="100" w:type="dxa"/>
              <w:start w:w="120" w:type="dxa"/>
              <w:bottom w:w="100" w:type="dxa"/>
              <w:end w:w="120" w:type="dxa"/>
            </w:tcMar>
            <w:shd w:fill="FFFFFF"/>
          </w:tcPr>
          <w:p>
            <w:pPr>
              <w:spacing w:before="0" w:after="0" w:line="264" w:lineRule="auto"/>
            </w:pPr>
            <w:r/>
            <w:r>
              <w:rPr>
                <w:rFonts w:ascii="Arial" w:hAnsi="Arial"/>
                <w:b w:val="0"/>
                <w:i w:val="0"/>
                <w:color w:val="0F172A"/>
                <w:sz w:val="19"/>
              </w:rPr>
              <w:t>Signature précédée de la mention « Lu et approuvé » :</w:t>
              <w:br/>
              <w:br/>
              <w:br/>
            </w:r>
          </w:p>
        </w:tc>
      </w:tr>
    </w:tbl>
    <w:p>
      <w:pPr>
        <w:pStyle w:val="Heading1"/>
        <w:keepNext/>
        <w:spacing w:before="300" w:after="120"/>
      </w:pPr>
      <w:r>
        <w:rPr>
          <w:rFonts w:ascii="Arial" w:hAnsi="Arial"/>
          <w:b/>
          <w:i w:val="0"/>
          <w:color w:val="2563EB"/>
          <w:sz w:val="32"/>
        </w:rPr>
        <w:t>Sources et points à vérifier</w:t>
      </w:r>
    </w:p>
    <w:p>
      <w:pPr>
        <w:spacing w:after="120" w:line="288" w:lineRule="auto"/>
      </w:pPr>
      <w:r>
        <w:rPr>
          <w:rFonts w:ascii="Arial" w:hAnsi="Arial"/>
          <w:b w:val="0"/>
          <w:i w:val="0"/>
          <w:color w:val="0F172A"/>
          <w:sz w:val="20"/>
        </w:rPr>
        <w:t>Ce pack a été préparé à partir de principes généraux vérifiés le 12/08/2026. Consultez toujours la version en vigueur des textes et faites adapter vos CGV à votre activité.</w:t>
      </w:r>
    </w:p>
    <w:p>
      <w:pPr>
        <w:spacing w:after="160" w:line="288" w:lineRule="auto"/>
      </w:pPr>
      <w:r>
        <w:rPr>
          <w:rFonts w:ascii="Arial" w:hAnsi="Arial"/>
          <w:b/>
          <w:i w:val="0"/>
          <w:color w:val="0F172A"/>
          <w:sz w:val="20"/>
        </w:rPr>
        <w:t>Code civil, article 1709 - définition du louage de choses</w:t>
      </w:r>
      <w:r>
        <w:rPr>
          <w:rFonts w:ascii="Arial" w:hAnsi="Arial"/>
          <w:b w:val="0"/>
          <w:i w:val="0"/>
          <w:color w:val="0F172A"/>
          <w:sz w:val="20"/>
        </w:rPr>
        <w:br/>
        <w:t>https://www.legifrance.gouv.fr/codes/article_lc/LEGIARTI000006442673</w:t>
      </w:r>
    </w:p>
    <w:p>
      <w:pPr>
        <w:spacing w:after="160" w:line="288" w:lineRule="auto"/>
      </w:pPr>
      <w:r>
        <w:rPr>
          <w:rFonts w:ascii="Arial" w:hAnsi="Arial"/>
          <w:b/>
          <w:i w:val="0"/>
          <w:color w:val="0F172A"/>
          <w:sz w:val="20"/>
        </w:rPr>
        <w:t>Entreprendre.Service-Public.fr - conditions générales de vente</w:t>
      </w:r>
      <w:r>
        <w:rPr>
          <w:rFonts w:ascii="Arial" w:hAnsi="Arial"/>
          <w:b w:val="0"/>
          <w:i w:val="0"/>
          <w:color w:val="0F172A"/>
          <w:sz w:val="20"/>
        </w:rPr>
        <w:br/>
        <w:t>https://entreprendre.service-public.fr/vosdroits/F33527</w:t>
      </w:r>
    </w:p>
    <w:p>
      <w:pPr>
        <w:spacing w:after="160" w:line="288" w:lineRule="auto"/>
      </w:pPr>
      <w:r>
        <w:rPr>
          <w:rFonts w:ascii="Arial" w:hAnsi="Arial"/>
          <w:b/>
          <w:i w:val="0"/>
          <w:color w:val="0F172A"/>
          <w:sz w:val="20"/>
        </w:rPr>
        <w:t>CNIL - principes et droits relatifs aux données personnelles</w:t>
      </w:r>
      <w:r>
        <w:rPr>
          <w:rFonts w:ascii="Arial" w:hAnsi="Arial"/>
          <w:b w:val="0"/>
          <w:i w:val="0"/>
          <w:color w:val="0F172A"/>
          <w:sz w:val="20"/>
        </w:rPr>
        <w:br/>
        <w:t>https://www.cnil.fr/fr/comprendre-le-rgpd</w:t>
      </w:r>
    </w:p>
    <w:p>
      <w:pPr>
        <w:spacing w:after="160" w:line="288" w:lineRule="auto"/>
      </w:pPr>
      <w:r>
        <w:rPr>
          <w:rFonts w:ascii="Arial" w:hAnsi="Arial"/>
          <w:b/>
          <w:i w:val="0"/>
          <w:color w:val="0F172A"/>
          <w:sz w:val="20"/>
        </w:rPr>
        <w:t>Commission d'évaluation et de contrôle de la médiation de la consommation</w:t>
      </w:r>
      <w:r>
        <w:rPr>
          <w:rFonts w:ascii="Arial" w:hAnsi="Arial"/>
          <w:b w:val="0"/>
          <w:i w:val="0"/>
          <w:color w:val="0F172A"/>
          <w:sz w:val="20"/>
        </w:rPr>
        <w:br/>
        <w:t>https://www.economie.gouv.fr/mediation-conso</w:t>
      </w:r>
    </w:p>
    <w:tbl>
      <w:tblPr>
        <w:tblW w:type="dxa" w:w="9360"/>
        <w:jc w:val="left"/>
        <w:tblLayout w:type="fixed"/>
        <w:tblLook w:firstColumn="1" w:firstRow="1" w:lastColumn="0" w:lastRow="0" w:noHBand="0" w:noVBand="1" w:val="04A0"/>
        <w:tblInd w:w="120" w:type="dxa"/>
        <w:tblBorders>
          <w:top w:val="single" w:sz="6" w:color="CBD5E1"/>
          <w:left w:val="single" w:sz="6" w:color="CBD5E1"/>
          <w:bottom w:val="single" w:sz="6" w:color="CBD5E1"/>
          <w:right w:val="single" w:sz="6" w:color="CBD5E1"/>
          <w:insideH w:val="single" w:sz="6" w:color="CBD5E1"/>
          <w:insideV w:val="single" w:sz="6" w:color="CBD5E1"/>
        </w:tblBorders>
      </w:tblPr>
      <w:tblGrid>
        <w:gridCol w:w="9360"/>
      </w:tblGrid>
      <w:tr>
        <w:tc>
          <w:tcPr>
            <w:tcW w:type="dxa" w:w="9360"/>
            <w:vAlign w:val="center"/>
            <w:tcMar>
              <w:top w:w="100" w:type="dxa"/>
              <w:start w:w="120" w:type="dxa"/>
              <w:bottom w:w="100" w:type="dxa"/>
              <w:end w:w="120" w:type="dxa"/>
            </w:tcMar>
            <w:shd w:fill="F8FAFC"/>
          </w:tcPr>
          <w:p>
            <w:pPr>
              <w:spacing w:after="60"/>
            </w:pPr>
            <w:r/>
            <w:r>
              <w:rPr>
                <w:rFonts w:ascii="Arial" w:hAnsi="Arial"/>
                <w:b/>
                <w:i w:val="0"/>
                <w:color w:val="2563EB"/>
                <w:sz w:val="20"/>
              </w:rPr>
              <w:t>À faire valider en priorité</w:t>
            </w:r>
          </w:p>
          <w:p>
            <w:pPr>
              <w:spacing w:after="0" w:line="276" w:lineRule="auto"/>
            </w:pPr>
            <w:r>
              <w:rPr>
                <w:rFonts w:ascii="Arial" w:hAnsi="Arial"/>
                <w:b w:val="0"/>
                <w:i w:val="0"/>
                <w:color w:val="0F172A"/>
                <w:sz w:val="19"/>
              </w:rPr>
              <w:t>Le régime de rétractation applicable à votre prestation, les annulations, les pénalités, le traitement des sinistres, l'assurance, les modalités du dépôt de garantie, la compétence juridictionnelle et toute particularité liée au matériel réglementé ou dangereux.</w:t>
            </w:r>
          </w:p>
        </w:tc>
      </w:tr>
    </w:tbl>
    <w:p>
      <w:pPr>
        <w:spacing w:after="0"/>
      </w:pPr>
    </w:p>
    <w:sectPr w:rsidR="00FC693F" w:rsidRPr="0006063C" w:rsidSect="00034616">
      <w:headerReference w:type="default" r:id="rId9"/>
      <w:footerReference w:type="default" r:id="rId10"/>
      <w:pgSz w:w="12240" w:h="15840"/>
      <w:pgMar w:top="1080" w:right="1440" w:bottom="1080"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4748B"/>
        <w:sz w:val="16"/>
      </w:rPr>
      <w:t>Modèle à personnaliser - ne remplace pas un conseil juridique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64748B"/>
        <w:sz w:val="16"/>
      </w:rPr>
      <w:t>LOUEZ.IO  |  PACK LOCATION DE MATÉRIEL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0F172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Pack location de matériel - Louez.io</dc:title>
  <dc:subject>Contrat, état des lieux et dépôt de garantie</dc:subject>
  <dc:creator>Louez.io</dc:creator>
  <cp:keywords>location matériel, contrat, état des lieux, dépôt de garantie</cp:keywords>
  <dc:description>generated by python-docx</dc:description>
  <cp:lastModifiedBy/>
  <cp:revision>1</cp:revision>
  <dcterms:created xsi:type="dcterms:W3CDTF">2013-12-23T23:15:00Z</dcterms:created>
  <dcterms:modified xsi:type="dcterms:W3CDTF">2013-12-23T23:15:00Z</dcterms:modified>
  <cp:category/>
</cp:coreProperties>
</file>